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«киокусинкай»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3 года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color w:val="333333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  <w:highlight w:val="none"/>
        </w:rPr>
        <w:t xml:space="preserve">Этап совершенствования спортивного мастерства – без ограничений</w:t>
      </w:r>
      <w:r>
        <w:rPr>
          <w:rFonts w:ascii="Liberation Sans" w:hAnsi="Liberation Sans" w:eastAsia="Liberation Sans" w:cs="Liberation Sans"/>
          <w:color w:val="333333"/>
          <w:sz w:val="27"/>
          <w:highlight w:val="none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«киокусинкай»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127 человек,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trener</cp:lastModifiedBy>
  <cp:revision>5</cp:revision>
  <dcterms:modified xsi:type="dcterms:W3CDTF">2025-02-06T10:08:15Z</dcterms:modified>
</cp:coreProperties>
</file>